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4D1E4" w14:textId="48B68AEB" w:rsidR="00000000" w:rsidRPr="00EC1AEB" w:rsidRDefault="007F3079" w:rsidP="00134E95">
      <w:pPr>
        <w:jc w:val="both"/>
        <w:rPr>
          <w:rFonts w:cstheme="minorHAnsi"/>
          <w:sz w:val="24"/>
          <w:szCs w:val="24"/>
        </w:rPr>
      </w:pPr>
      <w:r w:rsidRPr="00EC1AEB">
        <w:rPr>
          <w:rFonts w:cstheme="minorHAnsi"/>
          <w:sz w:val="24"/>
          <w:szCs w:val="24"/>
        </w:rPr>
        <w:t xml:space="preserve">Queda establecido que la presente locación se realizará en </w:t>
      </w:r>
      <w:proofErr w:type="gramStart"/>
      <w:r w:rsidRPr="00EC1AEB">
        <w:rPr>
          <w:rFonts w:cstheme="minorHAnsi"/>
          <w:sz w:val="24"/>
          <w:szCs w:val="24"/>
        </w:rPr>
        <w:t>Dólares</w:t>
      </w:r>
      <w:proofErr w:type="gramEnd"/>
      <w:r w:rsidRPr="00EC1AEB">
        <w:rPr>
          <w:rFonts w:cstheme="minorHAnsi"/>
          <w:sz w:val="24"/>
          <w:szCs w:val="24"/>
        </w:rPr>
        <w:t xml:space="preserve"> Billetes Estadounidenses que el LOCATARIO declara poseer, no aceptándose ni</w:t>
      </w:r>
      <w:r w:rsidR="00040288" w:rsidRPr="00EC1AEB">
        <w:rPr>
          <w:rFonts w:cstheme="minorHAnsi"/>
          <w:sz w:val="24"/>
          <w:szCs w:val="24"/>
        </w:rPr>
        <w:t>ngún otro medio o forma de pago, conforme lo previsto en los arts. 765 y 766 del Código Civil y Comercial de la Nación.</w:t>
      </w:r>
      <w:r w:rsidRPr="00EC1AEB">
        <w:rPr>
          <w:rFonts w:cstheme="minorHAnsi"/>
          <w:sz w:val="24"/>
          <w:szCs w:val="24"/>
        </w:rPr>
        <w:t xml:space="preserve">  El LOCATARIO declara bajo juramento que a la fecha de la firma del presente posee los billetes dólares estadounidenses necesarios y la libre disponibilidad de los mismos, o el medio para conseguirlos, y en consecuencia hace expresa renuncia a la posibilidad de invocar imprevisión y/o caso fortuito o fuerza mayor establecidas en</w:t>
      </w:r>
      <w:r w:rsidR="00040288" w:rsidRPr="00EC1AEB">
        <w:rPr>
          <w:rFonts w:cstheme="minorHAnsi"/>
          <w:sz w:val="24"/>
          <w:szCs w:val="24"/>
        </w:rPr>
        <w:t xml:space="preserve"> los arts. 1091 y 1730 d</w:t>
      </w:r>
      <w:r w:rsidRPr="00EC1AEB">
        <w:rPr>
          <w:rFonts w:cstheme="minorHAnsi"/>
          <w:sz w:val="24"/>
          <w:szCs w:val="24"/>
        </w:rPr>
        <w:t xml:space="preserve">el Código </w:t>
      </w:r>
      <w:r w:rsidR="00040288" w:rsidRPr="00EC1AEB">
        <w:rPr>
          <w:rFonts w:cstheme="minorHAnsi"/>
          <w:sz w:val="24"/>
          <w:szCs w:val="24"/>
        </w:rPr>
        <w:t>Civil y Comercial de la Nación.</w:t>
      </w:r>
    </w:p>
    <w:p w14:paraId="1DFC31A4" w14:textId="77777777" w:rsidR="00134E95" w:rsidRPr="00EC1AEB" w:rsidRDefault="00134E95">
      <w:pPr>
        <w:rPr>
          <w:rFonts w:cstheme="minorHAnsi"/>
          <w:sz w:val="24"/>
          <w:szCs w:val="24"/>
        </w:rPr>
      </w:pPr>
    </w:p>
    <w:p w14:paraId="697C87D6" w14:textId="6F091301" w:rsidR="00134E95" w:rsidRPr="00EC1AEB" w:rsidRDefault="00134E95">
      <w:pPr>
        <w:rPr>
          <w:rFonts w:cstheme="minorHAnsi"/>
          <w:sz w:val="24"/>
          <w:szCs w:val="24"/>
        </w:rPr>
      </w:pPr>
      <w:r w:rsidRPr="00EC1AEB">
        <w:rPr>
          <w:rFonts w:cstheme="minorHAnsi"/>
          <w:sz w:val="24"/>
          <w:szCs w:val="24"/>
        </w:rPr>
        <w:t>Opcional, agregar:</w:t>
      </w:r>
    </w:p>
    <w:p w14:paraId="01DA9E4D" w14:textId="77777777" w:rsidR="00134E95" w:rsidRPr="00EC1AEB" w:rsidRDefault="00134E95" w:rsidP="00134E95">
      <w:pPr>
        <w:jc w:val="both"/>
        <w:rPr>
          <w:rFonts w:cstheme="minorHAnsi"/>
          <w:sz w:val="24"/>
          <w:szCs w:val="24"/>
        </w:rPr>
      </w:pPr>
      <w:r w:rsidRPr="00EC1AEB">
        <w:rPr>
          <w:rFonts w:cstheme="minorHAnsi"/>
          <w:sz w:val="24"/>
          <w:szCs w:val="24"/>
        </w:rPr>
        <w:t>Sin perjuicio de la obligación del LOCATARIO de abonar en dólares estadounidenses billetes, de acuerdo a lo establecido en el presente, como así en el cumplimiento de cualquiera otra obligación accesoria, si por cualquier razón imputable o no a EL LOCATARIO resultare de cumplimiento imposible ese deber, EL LOCADOR podrá a su única y exclusiva elección, exigir a EL LOCATARIO el monto adeudado en dólares estadounidenses billetes mediante: a)  EL LOCATARIO deberá entregar al LOCADOR los pesos necesarios para que EL LOCADOR pueda adquirir la cantidad de dólares adeudada al tipo de cambio Dólar MEP publicado por diario Ámbito Financiero, incluyendo todos los gastos, costos, comisiones, y/o impuestos; b)  EL LOCATARIO deberá entregar a EL LOCADOR los pesos necesarios para que EL LOCADOR pueda adquirir en instituciones bancarias o casas de cambio de los Estados Unidos de América o de la República Oriental del Uruguay, la cantidad adeudada de dólares estadounidenses billetes, incluyendo todos los gastos, costos, comisiones, y/o impuestos; c) o mediante cualquier otro procedimiento existente en la República Argentina a la fecha del vencimiento de la obligación de pago del presente contrato, para la adquisición de dólares estadounidenses billetes. Todos los gastos, costos, comisiones, y/o impuestos pagaderos con relación a los procedimientos referidos en esta cláusula serán soportados por EL LOCATARIO.</w:t>
      </w:r>
    </w:p>
    <w:p w14:paraId="3AF79FB4" w14:textId="77777777" w:rsidR="00134E95" w:rsidRPr="00EC1AEB" w:rsidRDefault="00134E95" w:rsidP="00134E95">
      <w:pPr>
        <w:rPr>
          <w:rFonts w:cstheme="minorHAnsi"/>
          <w:sz w:val="24"/>
          <w:szCs w:val="24"/>
        </w:rPr>
      </w:pPr>
    </w:p>
    <w:p w14:paraId="20BAD18B" w14:textId="77777777" w:rsidR="00134E95" w:rsidRPr="00EC1AEB" w:rsidRDefault="00134E95">
      <w:pPr>
        <w:rPr>
          <w:rFonts w:cstheme="minorHAnsi"/>
          <w:sz w:val="24"/>
          <w:szCs w:val="24"/>
        </w:rPr>
      </w:pPr>
    </w:p>
    <w:sectPr w:rsidR="00134E95" w:rsidRPr="00EC1AE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079"/>
    <w:rsid w:val="00040288"/>
    <w:rsid w:val="00134E95"/>
    <w:rsid w:val="0055196D"/>
    <w:rsid w:val="00594CF6"/>
    <w:rsid w:val="00791D2D"/>
    <w:rsid w:val="007F3079"/>
    <w:rsid w:val="00D7340A"/>
    <w:rsid w:val="00EC1AE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C86AD"/>
  <w15:chartTrackingRefBased/>
  <w15:docId w15:val="{9C224AF4-B82C-4712-8D89-BA392997D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04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322</Words>
  <Characters>1774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Usuario_LNV</dc:creator>
  <cp:keywords/>
  <dc:description/>
  <cp:lastModifiedBy>TesysNet</cp:lastModifiedBy>
  <cp:revision>4</cp:revision>
  <dcterms:created xsi:type="dcterms:W3CDTF">2024-01-02T19:32:00Z</dcterms:created>
  <dcterms:modified xsi:type="dcterms:W3CDTF">2026-02-23T14:32:00Z</dcterms:modified>
</cp:coreProperties>
</file>